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4FC" w:rsidRDefault="008F74FC" w:rsidP="008F74FC">
      <w:pPr>
        <w:tabs>
          <w:tab w:val="left" w:pos="765"/>
        </w:tabs>
        <w:jc w:val="center"/>
        <w:rPr>
          <w:rFonts w:ascii="Calibri" w:eastAsia="Calibri" w:hAnsi="Calibri"/>
          <w:sz w:val="22"/>
          <w:szCs w:val="22"/>
        </w:rPr>
      </w:pPr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5013325</wp:posOffset>
            </wp:positionH>
            <wp:positionV relativeFrom="margin">
              <wp:posOffset>-12700</wp:posOffset>
            </wp:positionV>
            <wp:extent cx="899795" cy="786130"/>
            <wp:effectExtent l="0" t="0" r="0" b="0"/>
            <wp:wrapSquare wrapText="bothSides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212725</wp:posOffset>
            </wp:positionH>
            <wp:positionV relativeFrom="paragraph">
              <wp:posOffset>31115</wp:posOffset>
            </wp:positionV>
            <wp:extent cx="942975" cy="728980"/>
            <wp:effectExtent l="0" t="0" r="9525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74FC" w:rsidRDefault="008F74FC" w:rsidP="008F74FC">
      <w:pPr>
        <w:jc w:val="center"/>
        <w:rPr>
          <w:b/>
          <w:lang w:eastAsia="bg-BG"/>
        </w:rPr>
      </w:pPr>
      <w:r>
        <w:rPr>
          <w:b/>
          <w:lang w:eastAsia="bg-BG"/>
        </w:rPr>
        <w:t>ОБЩИНА ВЪЛЧИ ДОЛ</w:t>
      </w:r>
    </w:p>
    <w:p w:rsidR="008F74FC" w:rsidRDefault="008F74FC" w:rsidP="008F74FC">
      <w:pPr>
        <w:jc w:val="center"/>
        <w:rPr>
          <w:b/>
          <w:lang w:eastAsia="bg-BG"/>
        </w:rPr>
      </w:pPr>
    </w:p>
    <w:p w:rsidR="008F74FC" w:rsidRDefault="008F74FC" w:rsidP="008F74FC">
      <w:pPr>
        <w:tabs>
          <w:tab w:val="left" w:pos="540"/>
          <w:tab w:val="center" w:pos="4288"/>
          <w:tab w:val="center" w:pos="7001"/>
          <w:tab w:val="left" w:pos="11445"/>
        </w:tabs>
        <w:jc w:val="center"/>
        <w:rPr>
          <w:b/>
          <w:lang w:eastAsia="bg-BG"/>
        </w:rPr>
      </w:pPr>
      <w:r>
        <w:rPr>
          <w:b/>
          <w:lang w:eastAsia="bg-BG"/>
        </w:rPr>
        <w:t>ЦЕНТЪР ЗА ОБЩЕСТВЕНА ПОДКРЕПА</w:t>
      </w:r>
    </w:p>
    <w:p w:rsidR="008F74FC" w:rsidRDefault="008F74FC" w:rsidP="008F74FC">
      <w:pPr>
        <w:tabs>
          <w:tab w:val="left" w:pos="540"/>
          <w:tab w:val="center" w:pos="4288"/>
          <w:tab w:val="center" w:pos="7001"/>
          <w:tab w:val="left" w:pos="11445"/>
        </w:tabs>
        <w:jc w:val="center"/>
        <w:rPr>
          <w:rFonts w:ascii="Verdana" w:hAnsi="Verdana"/>
          <w:b/>
          <w:sz w:val="20"/>
          <w:szCs w:val="20"/>
          <w:lang w:eastAsia="bg-BG"/>
        </w:rPr>
      </w:pPr>
    </w:p>
    <w:p w:rsidR="008F74FC" w:rsidRDefault="008F74FC" w:rsidP="008F74FC">
      <w:pPr>
        <w:spacing w:line="256" w:lineRule="auto"/>
        <w:jc w:val="center"/>
        <w:outlineLvl w:val="0"/>
        <w:rPr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>
                <wp:simplePos x="0" y="0"/>
                <wp:positionH relativeFrom="margin">
                  <wp:posOffset>305435</wp:posOffset>
                </wp:positionH>
                <wp:positionV relativeFrom="paragraph">
                  <wp:posOffset>26034</wp:posOffset>
                </wp:positionV>
                <wp:extent cx="5600700" cy="0"/>
                <wp:effectExtent l="0" t="0" r="1905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B1E71" id="Право съединение 6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margin;mso-height-relative:margin" from="24.05pt,2.05pt" to="465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" strokecolor="windowText">
                <o:lock v:ext="edit" shapetype="f"/>
                <w10:wrap anchorx="margin"/>
              </v:line>
            </w:pict>
          </mc:Fallback>
        </mc:AlternateContent>
      </w:r>
      <w:r>
        <w:rPr>
          <w:lang w:eastAsia="bg-BG"/>
        </w:rPr>
        <w:t xml:space="preserve"> </w:t>
      </w:r>
    </w:p>
    <w:p w:rsidR="00167E77" w:rsidRPr="00167E77" w:rsidRDefault="00167E77" w:rsidP="00167E77">
      <w:pPr>
        <w:spacing w:line="259" w:lineRule="auto"/>
        <w:ind w:firstLine="709"/>
        <w:jc w:val="center"/>
        <w:rPr>
          <w:rFonts w:eastAsia="Calibri"/>
          <w:b/>
          <w:bCs/>
        </w:rPr>
      </w:pPr>
      <w:r w:rsidRPr="00167E77">
        <w:rPr>
          <w:rFonts w:eastAsia="Calibri"/>
          <w:b/>
          <w:bCs/>
        </w:rPr>
        <w:t>ОТЧЕТ</w:t>
      </w:r>
    </w:p>
    <w:p w:rsidR="00167E77" w:rsidRPr="00167E77" w:rsidRDefault="00167E77" w:rsidP="00167E77">
      <w:pPr>
        <w:spacing w:line="259" w:lineRule="auto"/>
        <w:ind w:firstLine="709"/>
        <w:jc w:val="center"/>
        <w:rPr>
          <w:rFonts w:eastAsia="Calibri"/>
          <w:b/>
          <w:bCs/>
        </w:rPr>
      </w:pPr>
      <w:r w:rsidRPr="00167E77">
        <w:rPr>
          <w:rFonts w:eastAsia="Calibri"/>
          <w:b/>
          <w:bCs/>
        </w:rPr>
        <w:t>за изпълнение на Общинската прогр</w:t>
      </w:r>
      <w:r>
        <w:rPr>
          <w:rFonts w:eastAsia="Calibri"/>
          <w:b/>
          <w:bCs/>
        </w:rPr>
        <w:t>ама за закрила на детето за 2025</w:t>
      </w:r>
      <w:r w:rsidRPr="00167E77">
        <w:rPr>
          <w:rFonts w:eastAsia="Calibri"/>
          <w:b/>
          <w:bCs/>
        </w:rPr>
        <w:t xml:space="preserve"> г.</w:t>
      </w:r>
    </w:p>
    <w:p w:rsidR="00167E77" w:rsidRPr="00167E77" w:rsidRDefault="00167E77" w:rsidP="00167E77">
      <w:pPr>
        <w:spacing w:line="259" w:lineRule="auto"/>
        <w:ind w:firstLine="709"/>
        <w:jc w:val="center"/>
        <w:rPr>
          <w:rFonts w:eastAsia="Calibri"/>
          <w:b/>
          <w:bCs/>
        </w:rPr>
      </w:pPr>
      <w:r w:rsidRPr="00167E77">
        <w:rPr>
          <w:rFonts w:eastAsia="Calibri"/>
          <w:b/>
          <w:bCs/>
        </w:rPr>
        <w:t>от Център за обществена подкрепа – гр. Вълчи дол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67E77">
        <w:rPr>
          <w:rFonts w:eastAsia="Calibri"/>
          <w:b/>
          <w:bCs/>
          <w:lang w:val="en-US"/>
        </w:rPr>
        <w:t>I</w:t>
      </w:r>
      <w:r w:rsidRPr="00167E77">
        <w:rPr>
          <w:rFonts w:eastAsia="Calibri"/>
          <w:b/>
          <w:bCs/>
        </w:rPr>
        <w:t>. Обща информация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167E77">
        <w:rPr>
          <w:rFonts w:eastAsia="Calibri"/>
        </w:rPr>
        <w:t xml:space="preserve">Настоящият отчет е изготвен от </w:t>
      </w:r>
      <w:r w:rsidRPr="00167E77">
        <w:rPr>
          <w:rFonts w:eastAsia="Calibri"/>
          <w:bCs/>
        </w:rPr>
        <w:t>Център за обществена подкрепа (ЦОП) – гр. Вълчи дол</w:t>
      </w:r>
      <w:r w:rsidRPr="00167E77">
        <w:rPr>
          <w:rFonts w:eastAsia="Calibri"/>
        </w:rPr>
        <w:t xml:space="preserve"> и представя реализираните дейности през периода </w:t>
      </w:r>
      <w:r w:rsidRPr="00167E77">
        <w:rPr>
          <w:rFonts w:eastAsia="Calibri"/>
          <w:bCs/>
        </w:rPr>
        <w:t>01.01.2025 г. – 31.12.2025 г.</w:t>
      </w:r>
      <w:r w:rsidRPr="00167E77">
        <w:rPr>
          <w:rFonts w:eastAsia="Calibri"/>
        </w:rPr>
        <w:t xml:space="preserve">, в изпълнение на </w:t>
      </w:r>
      <w:r w:rsidRPr="00167E77">
        <w:rPr>
          <w:rFonts w:eastAsia="Calibri"/>
          <w:bCs/>
        </w:rPr>
        <w:t>Общинската програма за закрила на детето за 2025 г. на Община Вълчи дол</w:t>
      </w:r>
      <w:r w:rsidRPr="00167E77">
        <w:rPr>
          <w:rFonts w:eastAsia="Calibri"/>
        </w:rPr>
        <w:t>.</w:t>
      </w:r>
    </w:p>
    <w:p w:rsidR="00167E77" w:rsidRDefault="00167E77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  <w:r w:rsidRPr="005A4BE0">
        <w:rPr>
          <w:rFonts w:eastAsia="Calibri"/>
        </w:rPr>
        <w:t>Център за обществена подкрепа - гр. Вълчи дол</w:t>
      </w:r>
      <w:r w:rsidRPr="005A4BE0">
        <w:rPr>
          <w:rFonts w:eastAsia="Calibri"/>
          <w:lang w:val="en-US"/>
        </w:rPr>
        <w:t xml:space="preserve"> </w:t>
      </w:r>
      <w:r w:rsidRPr="005A4BE0">
        <w:rPr>
          <w:rFonts w:eastAsia="Calibri"/>
        </w:rPr>
        <w:t xml:space="preserve">е държавно делегирана дейност със Заповед </w:t>
      </w:r>
      <w:r w:rsidRPr="005A4BE0">
        <w:rPr>
          <w:rFonts w:eastAsia="Calibri"/>
          <w:lang w:val="en-US"/>
        </w:rPr>
        <w:t>№</w:t>
      </w:r>
      <w:r w:rsidRPr="005A4BE0">
        <w:rPr>
          <w:rFonts w:eastAsia="Calibri"/>
        </w:rPr>
        <w:t xml:space="preserve"> РД01-1693/12.08.2024г., на изпълнителния директор на Агенция за социално подпомагане – гр. София – Специализирана социална услуга „Център за общест</w:t>
      </w:r>
      <w:r>
        <w:rPr>
          <w:rFonts w:eastAsia="Calibri"/>
        </w:rPr>
        <w:t>вена подкрепа“ с целеви групи „В</w:t>
      </w:r>
      <w:r w:rsidRPr="005A4BE0">
        <w:rPr>
          <w:rFonts w:eastAsia="Calibri"/>
        </w:rPr>
        <w:t>сички деца“, „Деца в риск по смисъла на Закона за закрила на детето“, „Родители, осиновители, лица полагащи грижи за деца, кандидати за осиновители и кандидати за приемни семейства“, „Деца с увреждания“, „Пълнолетни лица в кризисна ситуация или с потребност за преодоляване на последици от такава ситуация“, е с капацитет 30 места, делегирана от държавата дейност, реализирана на територията на Община Вълчи дол, със социални услуги</w:t>
      </w:r>
      <w:r w:rsidRPr="005A4BE0">
        <w:rPr>
          <w:rFonts w:eastAsia="Calibri"/>
          <w:lang w:val="en-US"/>
        </w:rPr>
        <w:t>: “</w:t>
      </w:r>
      <w:r w:rsidRPr="005A4BE0">
        <w:rPr>
          <w:rFonts w:eastAsia="Calibri"/>
        </w:rPr>
        <w:t>Информиране и консултиране“, „Застъпничество и посредничество“, „Общностна работа“, „Терапия и рехабилитация“ и „Обучение за придобиване на умения“.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67E77">
        <w:rPr>
          <w:rFonts w:eastAsia="Calibri"/>
          <w:b/>
          <w:bCs/>
          <w:lang w:val="en-US"/>
        </w:rPr>
        <w:t xml:space="preserve">II. </w:t>
      </w:r>
      <w:r w:rsidRPr="00167E77">
        <w:rPr>
          <w:rFonts w:eastAsia="Calibri"/>
          <w:b/>
          <w:bCs/>
        </w:rPr>
        <w:t>Нормативно основание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167E77">
        <w:rPr>
          <w:rFonts w:eastAsia="Calibri"/>
        </w:rPr>
        <w:t>Дейностите на ЦОП – Вълчи дол през 2025 г. са реализирани в съответствие със:</w:t>
      </w:r>
    </w:p>
    <w:p w:rsidR="00167E77" w:rsidRPr="00167E77" w:rsidRDefault="00167E77" w:rsidP="00167E77">
      <w:pPr>
        <w:numPr>
          <w:ilvl w:val="0"/>
          <w:numId w:val="21"/>
        </w:numPr>
        <w:spacing w:line="259" w:lineRule="auto"/>
        <w:jc w:val="both"/>
        <w:rPr>
          <w:rFonts w:eastAsia="Calibri"/>
        </w:rPr>
      </w:pPr>
      <w:r w:rsidRPr="00167E77">
        <w:rPr>
          <w:rFonts w:eastAsia="Calibri"/>
        </w:rPr>
        <w:t>Закона за закрила на детето;</w:t>
      </w:r>
    </w:p>
    <w:p w:rsidR="00167E77" w:rsidRPr="00167E77" w:rsidRDefault="00167E77" w:rsidP="00167E77">
      <w:pPr>
        <w:numPr>
          <w:ilvl w:val="0"/>
          <w:numId w:val="21"/>
        </w:numPr>
        <w:spacing w:line="259" w:lineRule="auto"/>
        <w:jc w:val="both"/>
        <w:rPr>
          <w:rFonts w:eastAsia="Calibri"/>
        </w:rPr>
      </w:pPr>
      <w:r w:rsidRPr="00167E77">
        <w:rPr>
          <w:rFonts w:eastAsia="Calibri"/>
        </w:rPr>
        <w:t>Правилника за прилагане на Закона за закрила на детето;</w:t>
      </w:r>
    </w:p>
    <w:p w:rsidR="00167E77" w:rsidRPr="00167E77" w:rsidRDefault="00167E77" w:rsidP="00167E77">
      <w:pPr>
        <w:numPr>
          <w:ilvl w:val="0"/>
          <w:numId w:val="21"/>
        </w:numPr>
        <w:spacing w:line="259" w:lineRule="auto"/>
        <w:jc w:val="both"/>
        <w:rPr>
          <w:rFonts w:eastAsia="Calibri"/>
        </w:rPr>
      </w:pPr>
      <w:r w:rsidRPr="00167E77">
        <w:rPr>
          <w:rFonts w:eastAsia="Calibri"/>
        </w:rPr>
        <w:t>Закона за социалните услуги;</w:t>
      </w:r>
    </w:p>
    <w:p w:rsidR="00167E77" w:rsidRPr="00167E77" w:rsidRDefault="00167E77" w:rsidP="00167E77">
      <w:pPr>
        <w:numPr>
          <w:ilvl w:val="0"/>
          <w:numId w:val="21"/>
        </w:numPr>
        <w:spacing w:line="259" w:lineRule="auto"/>
        <w:jc w:val="both"/>
        <w:rPr>
          <w:rFonts w:eastAsia="Calibri"/>
        </w:rPr>
      </w:pPr>
      <w:r w:rsidRPr="00167E77">
        <w:rPr>
          <w:rFonts w:eastAsia="Calibri"/>
        </w:rPr>
        <w:t>Общинската програма за закрила на детето за 2025 г. на Община Вълчи дол;</w:t>
      </w:r>
    </w:p>
    <w:p w:rsidR="00167E77" w:rsidRPr="00167E77" w:rsidRDefault="00167E77" w:rsidP="00167E77">
      <w:pPr>
        <w:numPr>
          <w:ilvl w:val="0"/>
          <w:numId w:val="21"/>
        </w:numPr>
        <w:spacing w:line="259" w:lineRule="auto"/>
        <w:jc w:val="both"/>
        <w:rPr>
          <w:rFonts w:eastAsia="Calibri"/>
        </w:rPr>
      </w:pPr>
      <w:r w:rsidRPr="00167E77">
        <w:rPr>
          <w:rFonts w:eastAsia="Calibri"/>
        </w:rPr>
        <w:t>Националните политики за подкрепа на детето и семейството.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67E77">
        <w:rPr>
          <w:rFonts w:eastAsia="Calibri"/>
          <w:b/>
          <w:bCs/>
        </w:rPr>
        <w:t>III. Отчет по приоритети и мерки от Общинската програма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167E77">
        <w:rPr>
          <w:rFonts w:eastAsia="Calibri"/>
        </w:rPr>
        <w:t xml:space="preserve">Отчетът е изготвен в пълно съответствие с приоритетите, целите и дейностите, заложени в </w:t>
      </w:r>
      <w:r w:rsidRPr="00167E77">
        <w:rPr>
          <w:rFonts w:eastAsia="Calibri"/>
          <w:b/>
          <w:bCs/>
        </w:rPr>
        <w:t>Общинската програма за закрила на детето на Община Вълчи дол</w:t>
      </w:r>
      <w:r w:rsidRPr="00167E77">
        <w:rPr>
          <w:rFonts w:eastAsia="Calibri"/>
        </w:rPr>
        <w:t>.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</w:rPr>
      </w:pPr>
    </w:p>
    <w:p w:rsidR="00167E77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67E77">
        <w:rPr>
          <w:rFonts w:eastAsia="Calibri"/>
          <w:b/>
          <w:bCs/>
        </w:rPr>
        <w:t>ПРИОРИТЕТ I: Намаляване на детската бедност и създаване на условия за социално включване на децата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2"/>
        <w:gridCol w:w="2693"/>
        <w:gridCol w:w="1715"/>
        <w:gridCol w:w="1571"/>
        <w:gridCol w:w="1699"/>
      </w:tblGrid>
      <w:tr w:rsidR="00DC3639" w:rsidTr="00DC3639"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Цел / Дейност по програмата</w:t>
            </w:r>
          </w:p>
        </w:tc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Дейности на ЦОП – Вълчи дол</w:t>
            </w:r>
          </w:p>
        </w:tc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Обхванати лица</w:t>
            </w:r>
          </w:p>
        </w:tc>
        <w:tc>
          <w:tcPr>
            <w:tcW w:w="1870" w:type="dxa"/>
          </w:tcPr>
          <w:p w:rsidR="00DC3639" w:rsidRPr="00DC3639" w:rsidRDefault="00DC3639" w:rsidP="00DC3639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DC3639">
              <w:rPr>
                <w:rFonts w:eastAsia="Calibri"/>
                <w:bCs/>
              </w:rPr>
              <w:t>Партньори</w:t>
            </w:r>
          </w:p>
        </w:tc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Резултати</w:t>
            </w:r>
          </w:p>
        </w:tc>
      </w:tr>
      <w:tr w:rsidR="00DC3639" w:rsidTr="00DC3639"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lastRenderedPageBreak/>
              <w:t>Гарантиране правата на детето</w:t>
            </w:r>
          </w:p>
        </w:tc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Участие в междуинституционални срещи, социална работа по случаи</w:t>
            </w:r>
          </w:p>
        </w:tc>
        <w:tc>
          <w:tcPr>
            <w:tcW w:w="1870" w:type="dxa"/>
          </w:tcPr>
          <w:p w:rsidR="00DC3639" w:rsidRDefault="00573255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38</w:t>
            </w:r>
            <w:r w:rsidR="00550282" w:rsidRPr="00550282">
              <w:rPr>
                <w:rFonts w:eastAsia="Calibri"/>
                <w:b/>
                <w:bCs/>
              </w:rPr>
              <w:t xml:space="preserve"> потребители</w:t>
            </w:r>
          </w:p>
        </w:tc>
        <w:tc>
          <w:tcPr>
            <w:tcW w:w="1870" w:type="dxa"/>
          </w:tcPr>
          <w:p w:rsidR="00DC3639" w:rsidRDefault="00403023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ОЗД, ДСП</w:t>
            </w:r>
          </w:p>
        </w:tc>
        <w:tc>
          <w:tcPr>
            <w:tcW w:w="1870" w:type="dxa"/>
          </w:tcPr>
          <w:p w:rsidR="00DC3639" w:rsidRDefault="00403023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Защитени права на деца</w:t>
            </w:r>
          </w:p>
        </w:tc>
      </w:tr>
      <w:tr w:rsidR="00DC3639" w:rsidTr="00DC3639"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Подкрепа на семейства в риск</w:t>
            </w:r>
          </w:p>
        </w:tc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Консултиране на родители и деца</w:t>
            </w:r>
          </w:p>
        </w:tc>
        <w:tc>
          <w:tcPr>
            <w:tcW w:w="1870" w:type="dxa"/>
          </w:tcPr>
          <w:p w:rsidR="00DC3639" w:rsidRDefault="00550282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24</w:t>
            </w:r>
            <w:r w:rsidRPr="00550282">
              <w:rPr>
                <w:rFonts w:eastAsia="Calibri"/>
                <w:b/>
                <w:bCs/>
              </w:rPr>
              <w:t xml:space="preserve"> потребители</w:t>
            </w:r>
          </w:p>
        </w:tc>
        <w:tc>
          <w:tcPr>
            <w:tcW w:w="1870" w:type="dxa"/>
          </w:tcPr>
          <w:p w:rsidR="00DC3639" w:rsidRDefault="00403023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ОЗД</w:t>
            </w:r>
          </w:p>
        </w:tc>
        <w:tc>
          <w:tcPr>
            <w:tcW w:w="1870" w:type="dxa"/>
          </w:tcPr>
          <w:p w:rsidR="00DC3639" w:rsidRDefault="00403023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Подобрен родителски капацитет</w:t>
            </w:r>
          </w:p>
        </w:tc>
      </w:tr>
      <w:tr w:rsidR="00DC3639" w:rsidTr="00DC3639"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Превенция на отпадането от училище</w:t>
            </w:r>
          </w:p>
        </w:tc>
        <w:tc>
          <w:tcPr>
            <w:tcW w:w="1870" w:type="dxa"/>
          </w:tcPr>
          <w:p w:rsidR="00DC3639" w:rsidRDefault="00DC3639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 xml:space="preserve">Работа със семейства на деца, </w:t>
            </w:r>
            <w:proofErr w:type="spellStart"/>
            <w:r>
              <w:t>непосещаващи</w:t>
            </w:r>
            <w:proofErr w:type="spellEnd"/>
            <w:r>
              <w:t xml:space="preserve"> училище</w:t>
            </w:r>
          </w:p>
        </w:tc>
        <w:tc>
          <w:tcPr>
            <w:tcW w:w="1870" w:type="dxa"/>
          </w:tcPr>
          <w:p w:rsidR="00DC3639" w:rsidRDefault="00B37067" w:rsidP="00573255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19 </w:t>
            </w:r>
            <w:r w:rsidR="00573255">
              <w:rPr>
                <w:rFonts w:eastAsia="Calibri"/>
                <w:b/>
                <w:bCs/>
              </w:rPr>
              <w:t>потребители</w:t>
            </w:r>
          </w:p>
        </w:tc>
        <w:tc>
          <w:tcPr>
            <w:tcW w:w="1870" w:type="dxa"/>
          </w:tcPr>
          <w:p w:rsidR="00DC3639" w:rsidRDefault="00403023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Училища, ОЗД</w:t>
            </w:r>
          </w:p>
        </w:tc>
        <w:tc>
          <w:tcPr>
            <w:tcW w:w="1870" w:type="dxa"/>
          </w:tcPr>
          <w:p w:rsidR="00DC3639" w:rsidRDefault="00403023" w:rsidP="00DC3639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Повишена посещаемост</w:t>
            </w:r>
          </w:p>
        </w:tc>
      </w:tr>
    </w:tbl>
    <w:p w:rsidR="00DC3639" w:rsidRPr="00167E77" w:rsidRDefault="00DC3639" w:rsidP="00403023">
      <w:pPr>
        <w:spacing w:line="259" w:lineRule="auto"/>
        <w:jc w:val="both"/>
        <w:rPr>
          <w:rFonts w:eastAsia="Calibri"/>
          <w:lang w:val="en-US"/>
        </w:rPr>
      </w:pPr>
    </w:p>
    <w:p w:rsidR="00167E77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403023">
        <w:rPr>
          <w:rFonts w:eastAsia="Calibri"/>
          <w:b/>
          <w:bCs/>
        </w:rPr>
        <w:t>ПРИОРИТЕТ II: Осигуряване правото на детето на достъп до здравеопазване и здравословен начин на живот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7"/>
        <w:gridCol w:w="1934"/>
        <w:gridCol w:w="1857"/>
        <w:gridCol w:w="1844"/>
        <w:gridCol w:w="1868"/>
      </w:tblGrid>
      <w:tr w:rsidR="00403023" w:rsidTr="00403023"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Цел / Дейност по програмата</w:t>
            </w:r>
          </w:p>
        </w:tc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Дейности на ЦОП – Вълчи дол</w:t>
            </w:r>
          </w:p>
        </w:tc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Обхванати лица</w:t>
            </w:r>
          </w:p>
        </w:tc>
        <w:tc>
          <w:tcPr>
            <w:tcW w:w="1870" w:type="dxa"/>
          </w:tcPr>
          <w:p w:rsidR="00403023" w:rsidRPr="00DC3639" w:rsidRDefault="00403023" w:rsidP="00403023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DC3639">
              <w:rPr>
                <w:rFonts w:eastAsia="Calibri"/>
                <w:bCs/>
              </w:rPr>
              <w:t>Партньори</w:t>
            </w:r>
          </w:p>
        </w:tc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Резултати</w:t>
            </w:r>
          </w:p>
        </w:tc>
      </w:tr>
      <w:tr w:rsidR="00403023" w:rsidTr="00403023"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Психично здраве на децата</w:t>
            </w:r>
          </w:p>
        </w:tc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Психологическо консултиране</w:t>
            </w:r>
          </w:p>
        </w:tc>
        <w:tc>
          <w:tcPr>
            <w:tcW w:w="1870" w:type="dxa"/>
          </w:tcPr>
          <w:p w:rsidR="00403023" w:rsidRDefault="00B37067" w:rsidP="00B37067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29 </w:t>
            </w:r>
            <w:r w:rsidRPr="00B37067">
              <w:rPr>
                <w:rFonts w:eastAsia="Calibri"/>
                <w:b/>
                <w:bCs/>
              </w:rPr>
              <w:t>потребители</w:t>
            </w:r>
          </w:p>
        </w:tc>
        <w:tc>
          <w:tcPr>
            <w:tcW w:w="1870" w:type="dxa"/>
          </w:tcPr>
          <w:p w:rsidR="00403023" w:rsidRDefault="007B039A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 w:rsidRPr="007B039A">
              <w:rPr>
                <w:rFonts w:eastAsia="Calibri"/>
                <w:bCs/>
              </w:rPr>
              <w:t>Детски градини, училища</w:t>
            </w:r>
          </w:p>
        </w:tc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Подобрено емоционално състояние</w:t>
            </w:r>
          </w:p>
        </w:tc>
      </w:tr>
      <w:tr w:rsidR="00403023" w:rsidTr="00403023"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Превенция на рисково поведение</w:t>
            </w:r>
          </w:p>
        </w:tc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Информационни срещи и консултации</w:t>
            </w:r>
          </w:p>
        </w:tc>
        <w:tc>
          <w:tcPr>
            <w:tcW w:w="1870" w:type="dxa"/>
          </w:tcPr>
          <w:p w:rsidR="00403023" w:rsidRDefault="00B37067" w:rsidP="00B37067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21 потребители</w:t>
            </w:r>
          </w:p>
        </w:tc>
        <w:tc>
          <w:tcPr>
            <w:tcW w:w="1870" w:type="dxa"/>
          </w:tcPr>
          <w:p w:rsidR="00403023" w:rsidRDefault="007B039A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 w:rsidRPr="007B039A">
              <w:rPr>
                <w:rFonts w:eastAsia="Calibri"/>
                <w:bCs/>
              </w:rPr>
              <w:t>Детски градини, училища</w:t>
            </w:r>
          </w:p>
        </w:tc>
        <w:tc>
          <w:tcPr>
            <w:tcW w:w="1870" w:type="dxa"/>
          </w:tcPr>
          <w:p w:rsidR="00403023" w:rsidRDefault="00403023" w:rsidP="00403023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Повишена информираност</w:t>
            </w:r>
          </w:p>
        </w:tc>
      </w:tr>
    </w:tbl>
    <w:p w:rsidR="00403023" w:rsidRDefault="00403023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</w:p>
    <w:p w:rsidR="00167E77" w:rsidRPr="00167E77" w:rsidRDefault="00167E77" w:rsidP="00953ABC">
      <w:pPr>
        <w:spacing w:line="259" w:lineRule="auto"/>
        <w:jc w:val="both"/>
        <w:rPr>
          <w:rFonts w:eastAsia="Calibri"/>
          <w:lang w:val="en-US"/>
        </w:rPr>
      </w:pPr>
    </w:p>
    <w:p w:rsidR="00167E77" w:rsidRPr="00953ABC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953ABC">
        <w:rPr>
          <w:rFonts w:eastAsia="Calibri"/>
          <w:b/>
          <w:bCs/>
        </w:rPr>
        <w:t>ПРИОРИТЕТ III: Право на живот и развитие в сигурна и безопасна среда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53ABC" w:rsidTr="00953ABC"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Цел / Дейност по програмата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Дейности на ЦОП – Вълчи дол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Обхванати лица</w:t>
            </w:r>
          </w:p>
        </w:tc>
        <w:tc>
          <w:tcPr>
            <w:tcW w:w="1870" w:type="dxa"/>
          </w:tcPr>
          <w:p w:rsidR="00953ABC" w:rsidRPr="00DC3639" w:rsidRDefault="00953ABC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DC3639">
              <w:rPr>
                <w:rFonts w:eastAsia="Calibri"/>
                <w:bCs/>
              </w:rPr>
              <w:t>Партньори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Резултати</w:t>
            </w:r>
          </w:p>
        </w:tc>
      </w:tr>
      <w:tr w:rsidR="00953ABC" w:rsidTr="00953ABC"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lang w:val="en-US"/>
              </w:rPr>
            </w:pPr>
            <w:r>
              <w:t>Превенция на насилието</w:t>
            </w:r>
          </w:p>
        </w:tc>
        <w:tc>
          <w:tcPr>
            <w:tcW w:w="1870" w:type="dxa"/>
          </w:tcPr>
          <w:p w:rsidR="00953ABC" w:rsidRPr="00953ABC" w:rsidRDefault="00953ABC" w:rsidP="00953ABC">
            <w:pPr>
              <w:spacing w:line="259" w:lineRule="auto"/>
              <w:jc w:val="both"/>
              <w:rPr>
                <w:rFonts w:eastAsia="Calibri"/>
              </w:rPr>
            </w:pPr>
            <w:r w:rsidRPr="00953ABC">
              <w:rPr>
                <w:rFonts w:eastAsia="Calibri"/>
              </w:rPr>
              <w:t>Работа по случаи, консултиране</w:t>
            </w:r>
          </w:p>
        </w:tc>
        <w:tc>
          <w:tcPr>
            <w:tcW w:w="1870" w:type="dxa"/>
          </w:tcPr>
          <w:p w:rsidR="00953ABC" w:rsidRPr="00444CBB" w:rsidRDefault="00B86AEB" w:rsidP="00953ABC">
            <w:pPr>
              <w:spacing w:line="259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Проведени са </w:t>
            </w:r>
            <w:r w:rsidR="00444CBB">
              <w:rPr>
                <w:rFonts w:eastAsia="Calibri"/>
              </w:rPr>
              <w:t>3 групови работи в които са обхванати 14 деца</w:t>
            </w:r>
          </w:p>
        </w:tc>
        <w:tc>
          <w:tcPr>
            <w:tcW w:w="1870" w:type="dxa"/>
          </w:tcPr>
          <w:p w:rsidR="00953ABC" w:rsidRPr="00953ABC" w:rsidRDefault="00953ABC" w:rsidP="00953ABC">
            <w:pPr>
              <w:spacing w:line="259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ОЗД</w:t>
            </w:r>
            <w:r w:rsidR="00D325EC">
              <w:rPr>
                <w:rFonts w:eastAsia="Calibri"/>
              </w:rPr>
              <w:t>,</w:t>
            </w:r>
            <w:r w:rsidR="00D325EC" w:rsidRPr="007B039A">
              <w:rPr>
                <w:rFonts w:eastAsia="Calibri"/>
                <w:bCs/>
              </w:rPr>
              <w:t xml:space="preserve"> Детски градини, училища</w:t>
            </w:r>
          </w:p>
        </w:tc>
        <w:tc>
          <w:tcPr>
            <w:tcW w:w="1870" w:type="dxa"/>
          </w:tcPr>
          <w:p w:rsidR="00953ABC" w:rsidRPr="007B039A" w:rsidRDefault="007B039A" w:rsidP="00953ABC">
            <w:pPr>
              <w:spacing w:line="259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Намаляване на насилието</w:t>
            </w:r>
          </w:p>
        </w:tc>
      </w:tr>
    </w:tbl>
    <w:p w:rsidR="00953ABC" w:rsidRDefault="00953ABC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</w:p>
    <w:p w:rsidR="00167E77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953ABC">
        <w:rPr>
          <w:rFonts w:eastAsia="Calibri"/>
          <w:b/>
          <w:bCs/>
        </w:rPr>
        <w:t>ПРИОРИТЕТ IV: Развитие на качествено образование за всички деца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7"/>
        <w:gridCol w:w="1867"/>
        <w:gridCol w:w="1864"/>
        <w:gridCol w:w="1858"/>
        <w:gridCol w:w="1864"/>
      </w:tblGrid>
      <w:tr w:rsidR="00953ABC" w:rsidTr="00953ABC"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Цел / Дейност по програмата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Дейности на ЦОП – Вълчи дол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Обхванати лица</w:t>
            </w:r>
          </w:p>
        </w:tc>
        <w:tc>
          <w:tcPr>
            <w:tcW w:w="1870" w:type="dxa"/>
          </w:tcPr>
          <w:p w:rsidR="00953ABC" w:rsidRPr="00DC3639" w:rsidRDefault="00953ABC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DC3639">
              <w:rPr>
                <w:rFonts w:eastAsia="Calibri"/>
                <w:bCs/>
              </w:rPr>
              <w:t>Партньори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Резултати</w:t>
            </w:r>
          </w:p>
        </w:tc>
      </w:tr>
      <w:tr w:rsidR="00953ABC" w:rsidTr="00953ABC">
        <w:tc>
          <w:tcPr>
            <w:tcW w:w="1870" w:type="dxa"/>
          </w:tcPr>
          <w:p w:rsidR="00953ABC" w:rsidRPr="00953ABC" w:rsidRDefault="00953ABC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953ABC">
              <w:rPr>
                <w:rFonts w:eastAsia="Calibri"/>
                <w:bCs/>
              </w:rPr>
              <w:t>Подкрепа на деца със СОП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Индивидуална работа и насочване</w:t>
            </w:r>
          </w:p>
        </w:tc>
        <w:tc>
          <w:tcPr>
            <w:tcW w:w="1870" w:type="dxa"/>
          </w:tcPr>
          <w:p w:rsidR="00953ABC" w:rsidRDefault="00B37067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14</w:t>
            </w:r>
            <w:r w:rsidRPr="00B37067">
              <w:rPr>
                <w:rFonts w:eastAsia="Calibri"/>
                <w:b/>
                <w:bCs/>
              </w:rPr>
              <w:t xml:space="preserve"> потребители</w:t>
            </w:r>
          </w:p>
        </w:tc>
        <w:tc>
          <w:tcPr>
            <w:tcW w:w="1870" w:type="dxa"/>
          </w:tcPr>
          <w:p w:rsidR="00953ABC" w:rsidRPr="007B039A" w:rsidRDefault="007B039A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7B039A">
              <w:rPr>
                <w:rFonts w:eastAsia="Calibri"/>
                <w:bCs/>
              </w:rPr>
              <w:t>Детски градини, училища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По-добра адаптация</w:t>
            </w:r>
          </w:p>
        </w:tc>
      </w:tr>
      <w:tr w:rsidR="00953ABC" w:rsidTr="00953ABC"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lastRenderedPageBreak/>
              <w:t>Връщане на отпаднали деца</w:t>
            </w:r>
          </w:p>
        </w:tc>
        <w:tc>
          <w:tcPr>
            <w:tcW w:w="1870" w:type="dxa"/>
          </w:tcPr>
          <w:p w:rsidR="00953ABC" w:rsidRDefault="00953ABC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t>Социална работа със семействата</w:t>
            </w:r>
          </w:p>
        </w:tc>
        <w:tc>
          <w:tcPr>
            <w:tcW w:w="1870" w:type="dxa"/>
          </w:tcPr>
          <w:p w:rsidR="00953ABC" w:rsidRDefault="006F310A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 потребители</w:t>
            </w:r>
          </w:p>
        </w:tc>
        <w:tc>
          <w:tcPr>
            <w:tcW w:w="1870" w:type="dxa"/>
          </w:tcPr>
          <w:p w:rsidR="00953ABC" w:rsidRPr="007B039A" w:rsidRDefault="007B039A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7B039A">
              <w:rPr>
                <w:rFonts w:eastAsia="Calibri"/>
                <w:bCs/>
              </w:rPr>
              <w:t>Детски градини, училища</w:t>
            </w:r>
          </w:p>
        </w:tc>
        <w:tc>
          <w:tcPr>
            <w:tcW w:w="1870" w:type="dxa"/>
          </w:tcPr>
          <w:p w:rsidR="00953ABC" w:rsidRPr="00953ABC" w:rsidRDefault="00953ABC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953ABC">
              <w:rPr>
                <w:rFonts w:eastAsia="Calibri"/>
                <w:bCs/>
              </w:rPr>
              <w:t>Реинтеграция</w:t>
            </w:r>
          </w:p>
        </w:tc>
      </w:tr>
      <w:tr w:rsidR="006F310A" w:rsidTr="00953ABC">
        <w:tc>
          <w:tcPr>
            <w:tcW w:w="1870" w:type="dxa"/>
          </w:tcPr>
          <w:p w:rsidR="006F310A" w:rsidRDefault="006F310A" w:rsidP="00953ABC">
            <w:pPr>
              <w:spacing w:line="259" w:lineRule="auto"/>
              <w:jc w:val="both"/>
            </w:pPr>
            <w:r>
              <w:t>Деца, които не са обхванати от образователната система</w:t>
            </w:r>
          </w:p>
        </w:tc>
        <w:tc>
          <w:tcPr>
            <w:tcW w:w="1870" w:type="dxa"/>
          </w:tcPr>
          <w:p w:rsidR="006F310A" w:rsidRDefault="006F310A" w:rsidP="00953ABC">
            <w:pPr>
              <w:spacing w:line="259" w:lineRule="auto"/>
              <w:jc w:val="both"/>
            </w:pPr>
            <w:r>
              <w:t>Социална работа със семействата</w:t>
            </w:r>
          </w:p>
        </w:tc>
        <w:tc>
          <w:tcPr>
            <w:tcW w:w="1870" w:type="dxa"/>
          </w:tcPr>
          <w:p w:rsidR="006F310A" w:rsidRDefault="007B039A" w:rsidP="00953ABC">
            <w:pPr>
              <w:spacing w:line="259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 потребители</w:t>
            </w:r>
          </w:p>
        </w:tc>
        <w:tc>
          <w:tcPr>
            <w:tcW w:w="1870" w:type="dxa"/>
          </w:tcPr>
          <w:p w:rsidR="006F310A" w:rsidRPr="007B039A" w:rsidRDefault="007B039A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  <w:r w:rsidRPr="007B039A">
              <w:rPr>
                <w:rFonts w:eastAsia="Calibri"/>
                <w:bCs/>
              </w:rPr>
              <w:t>Детски градини, училища</w:t>
            </w:r>
          </w:p>
        </w:tc>
        <w:tc>
          <w:tcPr>
            <w:tcW w:w="1870" w:type="dxa"/>
          </w:tcPr>
          <w:p w:rsidR="006F310A" w:rsidRPr="00953ABC" w:rsidRDefault="006F310A" w:rsidP="00953ABC">
            <w:pPr>
              <w:spacing w:line="259" w:lineRule="auto"/>
              <w:jc w:val="both"/>
              <w:rPr>
                <w:rFonts w:eastAsia="Calibri"/>
                <w:bCs/>
              </w:rPr>
            </w:pPr>
          </w:p>
        </w:tc>
      </w:tr>
    </w:tbl>
    <w:p w:rsidR="00953ABC" w:rsidRPr="00953ABC" w:rsidRDefault="00953ABC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17E05">
        <w:rPr>
          <w:rFonts w:eastAsia="Calibri"/>
          <w:b/>
          <w:bCs/>
        </w:rPr>
        <w:t>ПРИОРИТЕТ V–VIII: Правосъдие за детето, живот без насилие, участие на децата, спорт и култура</w:t>
      </w: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117E05">
        <w:rPr>
          <w:rFonts w:eastAsia="Calibri"/>
        </w:rPr>
        <w:t>ЦОП – Вълчи дол участва чрез консултиране, насочване и подкрепа на деца и семейства, както и чрез взаимодействие с отговорните институции, съгласно заложените дейности в програмата.</w:t>
      </w: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</w:rPr>
      </w:pP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17E05">
        <w:rPr>
          <w:rFonts w:eastAsia="Calibri"/>
          <w:b/>
          <w:bCs/>
        </w:rPr>
        <w:t>IV. Описание на основните дейности</w:t>
      </w: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117E05">
        <w:rPr>
          <w:rFonts w:eastAsia="Calibri"/>
        </w:rPr>
        <w:t>През отчетния период ЦОП – Вълчи дол реализира следните основни дейности:</w:t>
      </w:r>
    </w:p>
    <w:p w:rsidR="00167E77" w:rsidRPr="00117E05" w:rsidRDefault="00167E77" w:rsidP="00167E77">
      <w:pPr>
        <w:numPr>
          <w:ilvl w:val="0"/>
          <w:numId w:val="22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индивидуална социална и психологическа работа с деца и родители;</w:t>
      </w:r>
    </w:p>
    <w:p w:rsidR="00167E77" w:rsidRPr="00117E05" w:rsidRDefault="00167E77" w:rsidP="00167E77">
      <w:pPr>
        <w:numPr>
          <w:ilvl w:val="0"/>
          <w:numId w:val="22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изготвяне и проследяване на планове за подкрепа;</w:t>
      </w:r>
    </w:p>
    <w:p w:rsidR="00167E77" w:rsidRPr="00117E05" w:rsidRDefault="00117E05" w:rsidP="00167E77">
      <w:pPr>
        <w:numPr>
          <w:ilvl w:val="0"/>
          <w:numId w:val="22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групова работа с</w:t>
      </w:r>
      <w:r w:rsidR="00167E77" w:rsidRPr="00117E05">
        <w:rPr>
          <w:rFonts w:eastAsia="Calibri"/>
        </w:rPr>
        <w:t xml:space="preserve"> деца;</w:t>
      </w:r>
    </w:p>
    <w:p w:rsidR="00167E77" w:rsidRPr="00117E05" w:rsidRDefault="00167E77" w:rsidP="00167E77">
      <w:pPr>
        <w:numPr>
          <w:ilvl w:val="0"/>
          <w:numId w:val="22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участие в междуинституционални срещи и екипи;</w:t>
      </w:r>
    </w:p>
    <w:p w:rsidR="00167E77" w:rsidRPr="00117E05" w:rsidRDefault="00167E77" w:rsidP="00167E77">
      <w:pPr>
        <w:numPr>
          <w:ilvl w:val="0"/>
          <w:numId w:val="22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работа в общността и превантивни инициативи.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17E05">
        <w:rPr>
          <w:rFonts w:eastAsia="Calibri"/>
          <w:b/>
          <w:bCs/>
        </w:rPr>
        <w:t>V. Постигнати резултати и ефект</w:t>
      </w: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117E05">
        <w:rPr>
          <w:rFonts w:eastAsia="Calibri"/>
        </w:rPr>
        <w:t xml:space="preserve">В резултат на </w:t>
      </w:r>
      <w:r w:rsidR="00117E05" w:rsidRPr="00117E05">
        <w:rPr>
          <w:rFonts w:eastAsia="Calibri"/>
        </w:rPr>
        <w:t>реализираните дейности през 2025</w:t>
      </w:r>
      <w:r w:rsidRPr="00117E05">
        <w:rPr>
          <w:rFonts w:eastAsia="Calibri"/>
        </w:rPr>
        <w:t xml:space="preserve"> г. се отчита:</w:t>
      </w:r>
    </w:p>
    <w:p w:rsidR="00167E77" w:rsidRPr="00117E05" w:rsidRDefault="00167E77" w:rsidP="00167E77">
      <w:pPr>
        <w:numPr>
          <w:ilvl w:val="0"/>
          <w:numId w:val="23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подобряване на функционирането на семейната среда;</w:t>
      </w:r>
    </w:p>
    <w:p w:rsidR="00167E77" w:rsidRPr="00117E05" w:rsidRDefault="00167E77" w:rsidP="00167E77">
      <w:pPr>
        <w:numPr>
          <w:ilvl w:val="0"/>
          <w:numId w:val="23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повишена родителска отговорност;</w:t>
      </w:r>
    </w:p>
    <w:p w:rsidR="00167E77" w:rsidRPr="00117E05" w:rsidRDefault="00167E77" w:rsidP="00167E77">
      <w:pPr>
        <w:numPr>
          <w:ilvl w:val="0"/>
          <w:numId w:val="23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по-добра емоционална стабилност при децата;</w:t>
      </w:r>
    </w:p>
    <w:p w:rsidR="00167E77" w:rsidRPr="00117E05" w:rsidRDefault="00167E77" w:rsidP="00167E77">
      <w:pPr>
        <w:numPr>
          <w:ilvl w:val="0"/>
          <w:numId w:val="23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засилено междуинституционално сътрудничество на местно ниво.</w:t>
      </w: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</w:rPr>
      </w:pP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17E05">
        <w:rPr>
          <w:rFonts w:eastAsia="Calibri"/>
          <w:b/>
          <w:bCs/>
        </w:rPr>
        <w:t>VI. Проблеми и предизвикателства</w:t>
      </w:r>
    </w:p>
    <w:p w:rsidR="00167E77" w:rsidRPr="00117E05" w:rsidRDefault="00167E77" w:rsidP="00117E05">
      <w:pPr>
        <w:spacing w:line="259" w:lineRule="auto"/>
        <w:ind w:firstLine="709"/>
        <w:jc w:val="both"/>
        <w:rPr>
          <w:rFonts w:eastAsia="Calibri"/>
        </w:rPr>
      </w:pPr>
      <w:r w:rsidRPr="00117E05">
        <w:rPr>
          <w:rFonts w:eastAsia="Calibri"/>
        </w:rPr>
        <w:t>При изпълнението на дейностите бяха идентифицирани следните затруднения:</w:t>
      </w:r>
    </w:p>
    <w:p w:rsidR="00167E77" w:rsidRPr="00117E05" w:rsidRDefault="00167E77" w:rsidP="00167E77">
      <w:pPr>
        <w:numPr>
          <w:ilvl w:val="0"/>
          <w:numId w:val="24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ниска мотивация на част от родителите за дългосрочна работа;</w:t>
      </w:r>
    </w:p>
    <w:p w:rsidR="00167E77" w:rsidRPr="00117E05" w:rsidRDefault="00167E77" w:rsidP="00167E77">
      <w:pPr>
        <w:numPr>
          <w:ilvl w:val="0"/>
          <w:numId w:val="24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липса на допълващи специализирани услуги в региона.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67E77">
        <w:rPr>
          <w:rFonts w:eastAsia="Calibri"/>
          <w:b/>
          <w:bCs/>
          <w:lang w:val="en-US"/>
        </w:rPr>
        <w:t xml:space="preserve">VII. </w:t>
      </w:r>
      <w:r w:rsidRPr="00117E05">
        <w:rPr>
          <w:rFonts w:eastAsia="Calibri"/>
          <w:b/>
          <w:bCs/>
        </w:rPr>
        <w:t>Препоръки за следващия период</w:t>
      </w:r>
    </w:p>
    <w:p w:rsidR="00167E77" w:rsidRPr="00117E05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117E05">
        <w:rPr>
          <w:rFonts w:eastAsia="Calibri"/>
        </w:rPr>
        <w:t>С оглед повишаване ефективността на Общинската програма за закрила на детето се препоръчва:</w:t>
      </w:r>
    </w:p>
    <w:p w:rsidR="00167E77" w:rsidRPr="00117E05" w:rsidRDefault="00167E77" w:rsidP="00167E77">
      <w:pPr>
        <w:numPr>
          <w:ilvl w:val="0"/>
          <w:numId w:val="25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разширяване на превантивните дейности в малките населени места;</w:t>
      </w:r>
    </w:p>
    <w:p w:rsidR="00167E77" w:rsidRPr="00117E05" w:rsidRDefault="00167E77" w:rsidP="00167E77">
      <w:pPr>
        <w:numPr>
          <w:ilvl w:val="0"/>
          <w:numId w:val="25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засилване на мобилната социална работа;</w:t>
      </w:r>
    </w:p>
    <w:p w:rsidR="00167E77" w:rsidRPr="00117E05" w:rsidRDefault="00167E77" w:rsidP="00167E77">
      <w:pPr>
        <w:numPr>
          <w:ilvl w:val="0"/>
          <w:numId w:val="25"/>
        </w:numPr>
        <w:spacing w:line="259" w:lineRule="auto"/>
        <w:jc w:val="both"/>
        <w:rPr>
          <w:rFonts w:eastAsia="Calibri"/>
        </w:rPr>
      </w:pPr>
      <w:r w:rsidRPr="00117E05">
        <w:rPr>
          <w:rFonts w:eastAsia="Calibri"/>
        </w:rPr>
        <w:t>допълнителни обучения за специалистите, работещи с деца.</w:t>
      </w:r>
    </w:p>
    <w:p w:rsidR="00167E77" w:rsidRPr="00167E77" w:rsidRDefault="00167E77" w:rsidP="00167E77">
      <w:pPr>
        <w:spacing w:line="259" w:lineRule="auto"/>
        <w:ind w:firstLine="709"/>
        <w:jc w:val="both"/>
        <w:rPr>
          <w:rFonts w:eastAsia="Calibri"/>
          <w:lang w:val="en-US"/>
        </w:rPr>
      </w:pPr>
    </w:p>
    <w:p w:rsidR="00167E77" w:rsidRPr="00BB55DB" w:rsidRDefault="00167E77" w:rsidP="00167E77">
      <w:pPr>
        <w:spacing w:line="259" w:lineRule="auto"/>
        <w:ind w:firstLine="709"/>
        <w:jc w:val="both"/>
        <w:rPr>
          <w:rFonts w:eastAsia="Calibri"/>
          <w:b/>
          <w:bCs/>
        </w:rPr>
      </w:pPr>
      <w:r w:rsidRPr="00167E77">
        <w:rPr>
          <w:rFonts w:eastAsia="Calibri"/>
          <w:b/>
          <w:bCs/>
          <w:lang w:val="en-US"/>
        </w:rPr>
        <w:t xml:space="preserve">VIII. </w:t>
      </w:r>
      <w:r w:rsidRPr="00BB55DB">
        <w:rPr>
          <w:rFonts w:eastAsia="Calibri"/>
          <w:b/>
          <w:bCs/>
        </w:rPr>
        <w:t>Заключение</w:t>
      </w:r>
    </w:p>
    <w:p w:rsidR="00167E77" w:rsidRPr="00BB55DB" w:rsidRDefault="00167E77" w:rsidP="00167E77">
      <w:pPr>
        <w:spacing w:line="259" w:lineRule="auto"/>
        <w:ind w:firstLine="709"/>
        <w:jc w:val="both"/>
        <w:rPr>
          <w:rFonts w:eastAsia="Calibri"/>
        </w:rPr>
      </w:pPr>
      <w:r w:rsidRPr="00BB55DB">
        <w:rPr>
          <w:rFonts w:eastAsia="Calibri"/>
        </w:rPr>
        <w:lastRenderedPageBreak/>
        <w:t>Центърът за обществена подкрепа – гр. Вълчи дол изпълни заложените дейности в рамките на Общинската прогр</w:t>
      </w:r>
      <w:r w:rsidR="00117E05" w:rsidRPr="00BB55DB">
        <w:rPr>
          <w:rFonts w:eastAsia="Calibri"/>
        </w:rPr>
        <w:t>ама за закрила на детето за 2025</w:t>
      </w:r>
      <w:r w:rsidRPr="00BB55DB">
        <w:rPr>
          <w:rFonts w:eastAsia="Calibri"/>
        </w:rPr>
        <w:t xml:space="preserve"> г., като допринесе за подобряване на благосъстоянието на децата и семействата на територията на общината.</w:t>
      </w:r>
    </w:p>
    <w:p w:rsidR="00167E77" w:rsidRDefault="00167E77" w:rsidP="00BB55DB">
      <w:pPr>
        <w:spacing w:line="259" w:lineRule="auto"/>
      </w:pPr>
      <w:r w:rsidRPr="00BB55DB">
        <w:rPr>
          <w:rFonts w:eastAsia="Calibri"/>
        </w:rPr>
        <w:br/>
      </w:r>
      <w:r w:rsidRPr="00BB55DB">
        <w:rPr>
          <w:rFonts w:eastAsia="Calibri"/>
        </w:rPr>
        <w:br/>
      </w:r>
    </w:p>
    <w:p w:rsidR="00167E77" w:rsidRDefault="00167E77" w:rsidP="008F74FC">
      <w:pPr>
        <w:spacing w:line="259" w:lineRule="auto"/>
        <w:ind w:firstLine="709"/>
        <w:jc w:val="both"/>
      </w:pPr>
    </w:p>
    <w:p w:rsidR="00167E77" w:rsidRDefault="00167E77" w:rsidP="008F74FC">
      <w:pPr>
        <w:spacing w:line="259" w:lineRule="auto"/>
        <w:ind w:firstLine="709"/>
        <w:jc w:val="both"/>
      </w:pPr>
    </w:p>
    <w:p w:rsidR="00167E77" w:rsidRDefault="00167E77" w:rsidP="008F74FC">
      <w:pPr>
        <w:spacing w:line="259" w:lineRule="auto"/>
        <w:ind w:firstLine="709"/>
        <w:jc w:val="both"/>
      </w:pPr>
    </w:p>
    <w:p w:rsidR="00167E77" w:rsidRDefault="00167E77" w:rsidP="008F74FC">
      <w:pPr>
        <w:spacing w:line="259" w:lineRule="auto"/>
        <w:ind w:firstLine="709"/>
        <w:jc w:val="both"/>
      </w:pPr>
    </w:p>
    <w:p w:rsidR="00167E77" w:rsidRDefault="00167E77" w:rsidP="008F74FC">
      <w:pPr>
        <w:spacing w:line="259" w:lineRule="auto"/>
        <w:ind w:firstLine="709"/>
        <w:jc w:val="both"/>
      </w:pPr>
    </w:p>
    <w:p w:rsidR="00167E77" w:rsidRDefault="00167E77" w:rsidP="008F74FC">
      <w:pPr>
        <w:spacing w:line="259" w:lineRule="auto"/>
        <w:ind w:firstLine="709"/>
        <w:jc w:val="both"/>
      </w:pPr>
    </w:p>
    <w:p w:rsidR="00167E77" w:rsidRDefault="00167E77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9429AC" w:rsidRDefault="009429AC" w:rsidP="008F74FC">
      <w:pPr>
        <w:spacing w:line="259" w:lineRule="auto"/>
        <w:ind w:firstLine="709"/>
        <w:jc w:val="both"/>
        <w:rPr>
          <w:rFonts w:eastAsia="Calibri"/>
        </w:rPr>
      </w:pPr>
    </w:p>
    <w:p w:rsidR="008F74FC" w:rsidRPr="005A4BE0" w:rsidRDefault="008F74FC" w:rsidP="008F74FC">
      <w:pPr>
        <w:spacing w:line="259" w:lineRule="auto"/>
        <w:ind w:firstLine="709"/>
        <w:jc w:val="both"/>
        <w:rPr>
          <w:rFonts w:eastAsia="Calibri"/>
        </w:rPr>
      </w:pPr>
    </w:p>
    <w:p w:rsidR="009D5FC3" w:rsidRDefault="009D5FC3" w:rsidP="008F74FC">
      <w:pPr>
        <w:ind w:firstLine="709"/>
      </w:pPr>
    </w:p>
    <w:sectPr w:rsidR="009D5F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 UI"/>
    <w:charset w:val="00"/>
    <w:family w:val="auto"/>
    <w:pitch w:val="variable"/>
    <w:sig w:usb0="00000000" w:usb1="1807ECEA" w:usb2="00000010" w:usb3="00000000" w:csb0="0002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 w15:restartNumberingAfterBreak="0">
    <w:nsid w:val="03F62E7E"/>
    <w:multiLevelType w:val="multilevel"/>
    <w:tmpl w:val="C6B8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9A345B"/>
    <w:multiLevelType w:val="hybridMultilevel"/>
    <w:tmpl w:val="904E6C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60CB2"/>
    <w:multiLevelType w:val="hybridMultilevel"/>
    <w:tmpl w:val="75908BA0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320F3F"/>
    <w:multiLevelType w:val="hybridMultilevel"/>
    <w:tmpl w:val="0738426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173810"/>
    <w:multiLevelType w:val="multilevel"/>
    <w:tmpl w:val="FC669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FA3C08"/>
    <w:multiLevelType w:val="hybridMultilevel"/>
    <w:tmpl w:val="CF86D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91D27"/>
    <w:multiLevelType w:val="hybridMultilevel"/>
    <w:tmpl w:val="46E67C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04000"/>
    <w:multiLevelType w:val="hybridMultilevel"/>
    <w:tmpl w:val="11CE4DF8"/>
    <w:lvl w:ilvl="0" w:tplc="CFB27E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54ED4"/>
    <w:multiLevelType w:val="hybridMultilevel"/>
    <w:tmpl w:val="F01283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C340F4"/>
    <w:multiLevelType w:val="multilevel"/>
    <w:tmpl w:val="1CB23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1868E9"/>
    <w:multiLevelType w:val="hybridMultilevel"/>
    <w:tmpl w:val="72C20E76"/>
    <w:lvl w:ilvl="0" w:tplc="0402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3" w15:restartNumberingAfterBreak="0">
    <w:nsid w:val="4C662116"/>
    <w:multiLevelType w:val="hybridMultilevel"/>
    <w:tmpl w:val="0666D41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3951BA"/>
    <w:multiLevelType w:val="hybridMultilevel"/>
    <w:tmpl w:val="50DA482C"/>
    <w:lvl w:ilvl="0" w:tplc="42AE7F2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63576D"/>
    <w:multiLevelType w:val="hybridMultilevel"/>
    <w:tmpl w:val="91B42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C0BC2"/>
    <w:multiLevelType w:val="hybridMultilevel"/>
    <w:tmpl w:val="8A7EA55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A9F3FC6"/>
    <w:multiLevelType w:val="multilevel"/>
    <w:tmpl w:val="C484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864825"/>
    <w:multiLevelType w:val="hybridMultilevel"/>
    <w:tmpl w:val="D10EC4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53680"/>
    <w:multiLevelType w:val="multilevel"/>
    <w:tmpl w:val="00F62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9774CF"/>
    <w:multiLevelType w:val="hybridMultilevel"/>
    <w:tmpl w:val="35A20B8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D63D69"/>
    <w:multiLevelType w:val="hybridMultilevel"/>
    <w:tmpl w:val="E1D2DA82"/>
    <w:lvl w:ilvl="0" w:tplc="E3B8C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2D9511A"/>
    <w:multiLevelType w:val="hybridMultilevel"/>
    <w:tmpl w:val="0F58DDBE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 w:tplc="6A9EB384">
      <w:start w:val="1"/>
      <w:numFmt w:val="decimal"/>
      <w:lvlText w:val="%4."/>
      <w:lvlJc w:val="left"/>
      <w:pPr>
        <w:ind w:left="6480" w:hanging="360"/>
      </w:pPr>
      <w:rPr>
        <w:rFonts w:cs="Times New Roman"/>
        <w:b/>
      </w:rPr>
    </w:lvl>
    <w:lvl w:ilvl="4" w:tplc="04090019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23" w15:restartNumberingAfterBreak="0">
    <w:nsid w:val="74F2401A"/>
    <w:multiLevelType w:val="multilevel"/>
    <w:tmpl w:val="BDCA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3C59ED"/>
    <w:multiLevelType w:val="hybridMultilevel"/>
    <w:tmpl w:val="52DE713A"/>
    <w:lvl w:ilvl="0" w:tplc="B93E3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8203141"/>
    <w:multiLevelType w:val="multilevel"/>
    <w:tmpl w:val="6B44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1"/>
  </w:num>
  <w:num w:numId="3">
    <w:abstractNumId w:val="5"/>
  </w:num>
  <w:num w:numId="4">
    <w:abstractNumId w:val="16"/>
  </w:num>
  <w:num w:numId="5">
    <w:abstractNumId w:val="4"/>
  </w:num>
  <w:num w:numId="6">
    <w:abstractNumId w:val="20"/>
  </w:num>
  <w:num w:numId="7">
    <w:abstractNumId w:val="0"/>
  </w:num>
  <w:num w:numId="8">
    <w:abstractNumId w:val="3"/>
  </w:num>
  <w:num w:numId="9">
    <w:abstractNumId w:val="1"/>
  </w:num>
  <w:num w:numId="10">
    <w:abstractNumId w:val="18"/>
  </w:num>
  <w:num w:numId="11">
    <w:abstractNumId w:val="8"/>
  </w:num>
  <w:num w:numId="12">
    <w:abstractNumId w:val="12"/>
  </w:num>
  <w:num w:numId="13">
    <w:abstractNumId w:val="15"/>
  </w:num>
  <w:num w:numId="14">
    <w:abstractNumId w:val="22"/>
  </w:num>
  <w:num w:numId="15">
    <w:abstractNumId w:val="10"/>
  </w:num>
  <w:num w:numId="16">
    <w:abstractNumId w:val="7"/>
  </w:num>
  <w:num w:numId="17">
    <w:abstractNumId w:val="9"/>
  </w:num>
  <w:num w:numId="18">
    <w:abstractNumId w:val="14"/>
  </w:num>
  <w:num w:numId="19">
    <w:abstractNumId w:val="13"/>
  </w:num>
  <w:num w:numId="20">
    <w:abstractNumId w:val="23"/>
  </w:num>
  <w:num w:numId="21">
    <w:abstractNumId w:val="19"/>
  </w:num>
  <w:num w:numId="22">
    <w:abstractNumId w:val="17"/>
  </w:num>
  <w:num w:numId="23">
    <w:abstractNumId w:val="6"/>
  </w:num>
  <w:num w:numId="24">
    <w:abstractNumId w:val="25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4FC"/>
    <w:rsid w:val="0000537B"/>
    <w:rsid w:val="00117E05"/>
    <w:rsid w:val="00156458"/>
    <w:rsid w:val="00167E77"/>
    <w:rsid w:val="00403023"/>
    <w:rsid w:val="00444CBB"/>
    <w:rsid w:val="00550282"/>
    <w:rsid w:val="00573255"/>
    <w:rsid w:val="006F310A"/>
    <w:rsid w:val="007B039A"/>
    <w:rsid w:val="008F74FC"/>
    <w:rsid w:val="009429AC"/>
    <w:rsid w:val="00953ABC"/>
    <w:rsid w:val="009D5FC3"/>
    <w:rsid w:val="00B37067"/>
    <w:rsid w:val="00B86AEB"/>
    <w:rsid w:val="00BB55DB"/>
    <w:rsid w:val="00D325EC"/>
    <w:rsid w:val="00DC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92D480B-81A3-4FF5-AC9F-65D26B5AB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3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1">
    <w:name w:val="Medium List 2 Accent 1"/>
    <w:basedOn w:val="a1"/>
    <w:uiPriority w:val="66"/>
    <w:rsid w:val="0040302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50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9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80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05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825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26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67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675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782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88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8598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092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3298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235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671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6340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19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411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7649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5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36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9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3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4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55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442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13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648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212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82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672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016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446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404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976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5573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481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9523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5376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330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31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619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7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Панайотова</cp:lastModifiedBy>
  <cp:revision>2</cp:revision>
  <dcterms:created xsi:type="dcterms:W3CDTF">2026-02-02T11:54:00Z</dcterms:created>
  <dcterms:modified xsi:type="dcterms:W3CDTF">2026-02-02T11:54:00Z</dcterms:modified>
</cp:coreProperties>
</file>